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95" w:rsidRDefault="00081D4C" w:rsidP="00C03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036A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E033C8" w:rsidRPr="0035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45F" w:rsidRPr="0035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6A">
        <w:rPr>
          <w:rFonts w:ascii="Times New Roman" w:hAnsi="Times New Roman" w:cs="Times New Roman"/>
          <w:b/>
          <w:sz w:val="28"/>
          <w:szCs w:val="28"/>
        </w:rPr>
        <w:t>«</w:t>
      </w:r>
      <w:r w:rsidR="00C0345F" w:rsidRPr="00352725">
        <w:rPr>
          <w:rFonts w:ascii="Times New Roman" w:hAnsi="Times New Roman" w:cs="Times New Roman"/>
          <w:b/>
          <w:sz w:val="28"/>
          <w:szCs w:val="28"/>
        </w:rPr>
        <w:t>синквейн</w:t>
      </w:r>
      <w:r w:rsidR="00D1036A">
        <w:rPr>
          <w:rFonts w:ascii="Times New Roman" w:hAnsi="Times New Roman" w:cs="Times New Roman"/>
          <w:b/>
          <w:sz w:val="28"/>
          <w:szCs w:val="28"/>
        </w:rPr>
        <w:t>»</w:t>
      </w:r>
      <w:r w:rsidR="004C62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1036A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речи </w:t>
      </w:r>
      <w:r w:rsidR="0038369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1036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C0345F" w:rsidRPr="00352725" w:rsidRDefault="009E56E1" w:rsidP="00C03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D4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83695">
        <w:rPr>
          <w:rFonts w:ascii="Times New Roman" w:hAnsi="Times New Roman" w:cs="Times New Roman"/>
          <w:b/>
          <w:sz w:val="28"/>
          <w:szCs w:val="28"/>
        </w:rPr>
        <w:t>общим недоразвитием речи (</w:t>
      </w:r>
      <w:r w:rsidR="00081D4C">
        <w:rPr>
          <w:rFonts w:ascii="Times New Roman" w:hAnsi="Times New Roman" w:cs="Times New Roman"/>
          <w:b/>
          <w:sz w:val="28"/>
          <w:szCs w:val="28"/>
        </w:rPr>
        <w:t>ОНР</w:t>
      </w:r>
      <w:r w:rsidR="00383695">
        <w:rPr>
          <w:rFonts w:ascii="Times New Roman" w:hAnsi="Times New Roman" w:cs="Times New Roman"/>
          <w:b/>
          <w:sz w:val="28"/>
          <w:szCs w:val="28"/>
        </w:rPr>
        <w:t>)</w:t>
      </w:r>
      <w:r w:rsidR="00081D4C">
        <w:rPr>
          <w:rFonts w:ascii="Times New Roman" w:hAnsi="Times New Roman" w:cs="Times New Roman"/>
          <w:b/>
          <w:sz w:val="28"/>
          <w:szCs w:val="28"/>
        </w:rPr>
        <w:t>».</w:t>
      </w:r>
    </w:p>
    <w:p w:rsidR="008E3E9C" w:rsidRDefault="00B43155" w:rsidP="009753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Проанализировав ситуацию, </w:t>
      </w:r>
      <w:r w:rsidRPr="00B43155">
        <w:rPr>
          <w:rFonts w:ascii="Times New Roman" w:eastAsia="Calibri" w:hAnsi="Times New Roman" w:cs="Times New Roman"/>
          <w:noProof/>
          <w:sz w:val="28"/>
          <w:szCs w:val="28"/>
        </w:rPr>
        <w:t>сложивш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уюся</w:t>
      </w:r>
      <w:r w:rsidRPr="00B43155">
        <w:rPr>
          <w:rFonts w:ascii="Times New Roman" w:eastAsia="Calibri" w:hAnsi="Times New Roman" w:cs="Times New Roman"/>
          <w:noProof/>
          <w:sz w:val="28"/>
          <w:szCs w:val="28"/>
        </w:rPr>
        <w:t xml:space="preserve"> в настоящее время в системе дошкольного </w:t>
      </w:r>
      <w:r w:rsidR="00D1036A">
        <w:rPr>
          <w:rFonts w:ascii="Times New Roman" w:eastAsia="Calibri" w:hAnsi="Times New Roman" w:cs="Times New Roman"/>
          <w:noProof/>
          <w:sz w:val="28"/>
          <w:szCs w:val="28"/>
        </w:rPr>
        <w:t>образования</w:t>
      </w:r>
      <w:r w:rsidRPr="00B43155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выяснилось,</w:t>
      </w:r>
      <w:r w:rsidRPr="00B43155">
        <w:rPr>
          <w:rFonts w:ascii="Times New Roman" w:eastAsia="Calibri" w:hAnsi="Times New Roman" w:cs="Times New Roman"/>
          <w:noProof/>
          <w:sz w:val="28"/>
          <w:szCs w:val="28"/>
        </w:rPr>
        <w:t xml:space="preserve"> что количество детей с общим недоразвитием речи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>неуклонно растёт</w:t>
      </w:r>
      <w:r w:rsidRPr="00B43155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9753D2" w:rsidRDefault="00B43155" w:rsidP="009753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Дети с общим недоразвитием речи 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 xml:space="preserve">испытывают трудности в пересказывании текста, разучивании стихов, загадок, составлении рассказов по 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 xml:space="preserve">серии сюжетных 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>картин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 xml:space="preserve">ок, что приводит к 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>возник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>новению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 xml:space="preserve"> трудност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>ей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 xml:space="preserve"> при обучении письму и чтению в школе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 xml:space="preserve">. От грамотно поставленной и 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эмоциоанльно насыщенной речи зависит 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социальный статус ребенка</w:t>
      </w:r>
      <w:r w:rsidRPr="002036A1">
        <w:rPr>
          <w:rFonts w:ascii="Times New Roman" w:eastAsia="Calibri" w:hAnsi="Times New Roman" w:cs="Times New Roman"/>
          <w:noProof/>
          <w:sz w:val="28"/>
          <w:szCs w:val="28"/>
        </w:rPr>
        <w:t xml:space="preserve"> на протяжении всей жизни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8E3E9C">
        <w:rPr>
          <w:rFonts w:ascii="Times New Roman" w:eastAsia="Calibri" w:hAnsi="Times New Roman" w:cs="Times New Roman"/>
          <w:noProof/>
          <w:sz w:val="28"/>
          <w:szCs w:val="28"/>
        </w:rPr>
        <w:t xml:space="preserve">Именно во время проведенная коррекционная работа приносит  положительные результаты. </w:t>
      </w:r>
    </w:p>
    <w:p w:rsidR="00B43155" w:rsidRDefault="00752290" w:rsidP="00DB5D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Учитывая п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>ри</w:t>
      </w:r>
      <w:bookmarkStart w:id="0" w:name="_GoBack"/>
      <w:bookmarkEnd w:id="0"/>
      <w:r w:rsidR="009753D2">
        <w:rPr>
          <w:rFonts w:ascii="Times New Roman" w:eastAsia="Calibri" w:hAnsi="Times New Roman" w:cs="Times New Roman"/>
          <w:noProof/>
          <w:sz w:val="28"/>
          <w:szCs w:val="28"/>
        </w:rPr>
        <w:t>нятый ФГОС ДО</w:t>
      </w:r>
      <w:r w:rsidR="00D1036A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мы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1036A">
        <w:rPr>
          <w:rFonts w:ascii="Times New Roman" w:eastAsia="Calibri" w:hAnsi="Times New Roman" w:cs="Times New Roman"/>
          <w:noProof/>
          <w:sz w:val="28"/>
          <w:szCs w:val="28"/>
        </w:rPr>
        <w:t xml:space="preserve">выстраиваем 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>коррекционн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ую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</w:t>
      </w:r>
      <w:r w:rsidR="00D1036A">
        <w:rPr>
          <w:rFonts w:ascii="Times New Roman" w:eastAsia="Calibri" w:hAnsi="Times New Roman" w:cs="Times New Roman"/>
          <w:noProof/>
          <w:sz w:val="28"/>
          <w:szCs w:val="28"/>
        </w:rPr>
        <w:t>у по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 образовательной деятельности таким образом, чтобы ребён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ок являлся творцом, инициатором. </w:t>
      </w:r>
      <w:r w:rsidR="009753D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Именно </w:t>
      </w:r>
      <w:r w:rsidR="004C629E">
        <w:rPr>
          <w:rFonts w:ascii="Times New Roman" w:eastAsia="Calibri" w:hAnsi="Times New Roman" w:cs="Times New Roman"/>
          <w:noProof/>
          <w:sz w:val="28"/>
          <w:szCs w:val="28"/>
        </w:rPr>
        <w:t>дидактическая технология «</w:t>
      </w:r>
      <w:r w:rsidR="00E90AD1">
        <w:rPr>
          <w:rFonts w:ascii="Times New Roman" w:eastAsia="Calibri" w:hAnsi="Times New Roman" w:cs="Times New Roman"/>
          <w:noProof/>
          <w:sz w:val="28"/>
          <w:szCs w:val="28"/>
        </w:rPr>
        <w:t>синквейн</w:t>
      </w:r>
      <w:r w:rsidR="004C629E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="00A63BA8">
        <w:rPr>
          <w:rFonts w:ascii="Times New Roman" w:eastAsia="Calibri" w:hAnsi="Times New Roman" w:cs="Times New Roman"/>
          <w:noProof/>
          <w:sz w:val="28"/>
          <w:szCs w:val="28"/>
        </w:rPr>
        <w:t>способствует творческому самовыражению, обогащению словарного запаса, является инструментом для синтеза и обобщения информации, замечательной базой для подготовки к пересказу.</w:t>
      </w:r>
    </w:p>
    <w:p w:rsidR="00DB5DF9" w:rsidRPr="009F0246" w:rsidRDefault="004C629E" w:rsidP="00DB5DF9">
      <w:pPr>
        <w:pStyle w:val="a5"/>
        <w:spacing w:after="0"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«</w:t>
      </w:r>
      <w:r w:rsidR="005241E0">
        <w:rPr>
          <w:rFonts w:eastAsia="Calibri"/>
          <w:noProof/>
          <w:sz w:val="28"/>
          <w:szCs w:val="28"/>
        </w:rPr>
        <w:t>Синквейн</w:t>
      </w:r>
      <w:r>
        <w:rPr>
          <w:rFonts w:eastAsia="Calibri"/>
          <w:noProof/>
          <w:sz w:val="28"/>
          <w:szCs w:val="28"/>
        </w:rPr>
        <w:t>»</w:t>
      </w:r>
      <w:r w:rsidR="005241E0">
        <w:rPr>
          <w:rFonts w:eastAsia="Calibri"/>
          <w:noProof/>
          <w:sz w:val="28"/>
          <w:szCs w:val="28"/>
        </w:rPr>
        <w:t xml:space="preserve"> в</w:t>
      </w:r>
      <w:r w:rsidR="002036A1" w:rsidRPr="002036A1">
        <w:rPr>
          <w:rFonts w:eastAsia="Calibri"/>
          <w:noProof/>
          <w:sz w:val="28"/>
          <w:szCs w:val="28"/>
        </w:rPr>
        <w:t xml:space="preserve"> переводе с французского языка </w:t>
      </w:r>
      <w:r w:rsidR="005241E0">
        <w:rPr>
          <w:rFonts w:eastAsia="Calibri"/>
          <w:noProof/>
          <w:sz w:val="28"/>
          <w:szCs w:val="28"/>
        </w:rPr>
        <w:t>-</w:t>
      </w:r>
      <w:r w:rsidR="002036A1" w:rsidRPr="002036A1">
        <w:rPr>
          <w:rFonts w:eastAsia="Calibri"/>
          <w:noProof/>
          <w:sz w:val="28"/>
          <w:szCs w:val="28"/>
        </w:rPr>
        <w:t xml:space="preserve"> нерифмованное стихотворение в пять строк.</w:t>
      </w:r>
      <w:r w:rsidR="00A63BA8">
        <w:rPr>
          <w:rFonts w:eastAsia="Calibri"/>
          <w:noProof/>
          <w:sz w:val="28"/>
          <w:szCs w:val="28"/>
        </w:rPr>
        <w:t xml:space="preserve"> </w:t>
      </w:r>
      <w:r w:rsidR="005241E0" w:rsidRPr="005241E0">
        <w:rPr>
          <w:rFonts w:ascii="Batang" w:eastAsia="Batang" w:hAnsi="Batang" w:cs="Batang" w:hint="eastAsia"/>
          <w:noProof/>
          <w:vanish/>
          <w:color w:val="FFFFFF"/>
          <w:spacing w:val="-100"/>
          <w:w w:val="1"/>
          <w:sz w:val="2"/>
          <w:szCs w:val="28"/>
          <w:lang w:eastAsia="ru-RU"/>
        </w:rPr>
        <w:t>ㅤ</w:t>
      </w:r>
    </w:p>
    <w:p w:rsidR="009F0246" w:rsidRPr="001A5EAF" w:rsidRDefault="009F0246" w:rsidP="009F02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1A5EA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Схема составления </w:t>
      </w:r>
      <w:r w:rsidR="004C629E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«</w:t>
      </w:r>
      <w:r w:rsidRPr="001A5EA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синквейна</w:t>
      </w:r>
      <w:r w:rsidR="004C629E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»</w:t>
      </w:r>
      <w:r w:rsidRPr="001A5EA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следующая:</w:t>
      </w:r>
    </w:p>
    <w:p w:rsidR="009F0246" w:rsidRPr="009F0246" w:rsidRDefault="009F0246" w:rsidP="00DB5DF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 xml:space="preserve">1 строчка (Кто? </w:t>
      </w:r>
      <w:proofErr w:type="gramStart"/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Что) - существ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ительное - одно ключевое слово;</w:t>
      </w:r>
      <w:proofErr w:type="gramEnd"/>
    </w:p>
    <w:p w:rsidR="009F0246" w:rsidRPr="009F0246" w:rsidRDefault="009F0246" w:rsidP="00DB5DF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2 строчка (Какой?</w:t>
      </w:r>
      <w:proofErr w:type="gramEnd"/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 xml:space="preserve"> Какая? Какое) - два прилагательных, характеризующи</w:t>
      </w:r>
      <w:r w:rsidR="00F00B9D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 xml:space="preserve"> первую строчку;</w:t>
      </w:r>
    </w:p>
    <w:p w:rsidR="009F0246" w:rsidRPr="009F0246" w:rsidRDefault="009F0246" w:rsidP="00DB5DF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3 строчка (Что делает</w:t>
      </w:r>
      <w:r w:rsidR="00DB5DF9">
        <w:rPr>
          <w:rFonts w:ascii="Times New Roman" w:eastAsia="Calibri" w:hAnsi="Times New Roman" w:cs="Times New Roman"/>
          <w:noProof/>
          <w:sz w:val="28"/>
          <w:szCs w:val="28"/>
        </w:rPr>
        <w:t>?</w:t>
      </w: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) – три глагола, обозначающих действие, относящееся к теме;</w:t>
      </w:r>
    </w:p>
    <w:p w:rsidR="009F0246" w:rsidRPr="009F0246" w:rsidRDefault="009F0246" w:rsidP="00DB5DF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4 ст</w:t>
      </w:r>
      <w:r w:rsidR="00F00B9D">
        <w:rPr>
          <w:rFonts w:ascii="Times New Roman" w:eastAsia="Calibri" w:hAnsi="Times New Roman" w:cs="Times New Roman"/>
          <w:noProof/>
          <w:sz w:val="28"/>
          <w:szCs w:val="28"/>
        </w:rPr>
        <w:t>рочка - предложение, показывающ</w:t>
      </w: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ее отношение автора к теме;</w:t>
      </w:r>
    </w:p>
    <w:p w:rsidR="009F0246" w:rsidRPr="009F0246" w:rsidRDefault="009F0246" w:rsidP="00DB5DF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5 строчка – одно слово</w:t>
      </w:r>
      <w:r w:rsidR="00674407">
        <w:rPr>
          <w:rFonts w:ascii="Times New Roman" w:eastAsia="Calibri" w:hAnsi="Times New Roman" w:cs="Times New Roman"/>
          <w:noProof/>
          <w:sz w:val="28"/>
          <w:szCs w:val="28"/>
        </w:rPr>
        <w:t>-обо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="00674407">
        <w:rPr>
          <w:rFonts w:ascii="Times New Roman" w:eastAsia="Calibri" w:hAnsi="Times New Roman" w:cs="Times New Roman"/>
          <w:noProof/>
          <w:sz w:val="28"/>
          <w:szCs w:val="28"/>
        </w:rPr>
        <w:t xml:space="preserve">щение </w:t>
      </w:r>
      <w:r w:rsidRPr="009F0246">
        <w:rPr>
          <w:rFonts w:ascii="Times New Roman" w:eastAsia="Calibri" w:hAnsi="Times New Roman" w:cs="Times New Roman"/>
          <w:noProof/>
          <w:sz w:val="28"/>
          <w:szCs w:val="28"/>
        </w:rPr>
        <w:t>или словосочетание –</w:t>
      </w:r>
      <w:r w:rsidR="00DB5DF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74407">
        <w:rPr>
          <w:rFonts w:ascii="Times New Roman" w:eastAsia="Calibri" w:hAnsi="Times New Roman" w:cs="Times New Roman"/>
          <w:noProof/>
          <w:sz w:val="28"/>
          <w:szCs w:val="28"/>
        </w:rPr>
        <w:t>ассоциация, синоним к предмету.</w:t>
      </w:r>
    </w:p>
    <w:p w:rsidR="005241E0" w:rsidRPr="001A5EAF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1A5EAF">
        <w:rPr>
          <w:rFonts w:ascii="Malgun Gothic" w:eastAsia="Calibri" w:hAnsi="Malgun Gothic" w:cs="Malgun Gothic"/>
          <w:noProof/>
          <w:vanish/>
          <w:sz w:val="28"/>
          <w:szCs w:val="28"/>
          <w:u w:val="single"/>
        </w:rPr>
        <w:t>ㅤ</w:t>
      </w:r>
      <w:r w:rsidRPr="001A5EA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Пример синквейна:</w:t>
      </w:r>
    </w:p>
    <w:p w:rsidR="005241E0" w:rsidRPr="005241E0" w:rsidRDefault="005241E0" w:rsidP="005241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lastRenderedPageBreak/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Яблоко.</w:t>
      </w:r>
    </w:p>
    <w:p w:rsidR="005241E0" w:rsidRPr="005241E0" w:rsidRDefault="005241E0" w:rsidP="005241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Зеленое, </w:t>
      </w: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сладкое.</w:t>
      </w:r>
    </w:p>
    <w:p w:rsidR="005241E0" w:rsidRPr="005241E0" w:rsidRDefault="005241E0" w:rsidP="005241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Растет, </w:t>
      </w: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спеет, </w:t>
      </w: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наливается.</w:t>
      </w:r>
    </w:p>
    <w:p w:rsidR="005241E0" w:rsidRPr="005241E0" w:rsidRDefault="005241E0" w:rsidP="005241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Я ем </w:t>
      </w: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яблоко.</w:t>
      </w:r>
    </w:p>
    <w:p w:rsidR="005241E0" w:rsidRPr="005241E0" w:rsidRDefault="005241E0" w:rsidP="00DB5D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Malgun Gothic" w:eastAsia="Calibri" w:hAnsi="Malgun Gothic" w:cs="Malgun Gothic"/>
          <w:noProof/>
          <w:vanish/>
          <w:sz w:val="28"/>
          <w:szCs w:val="28"/>
        </w:rPr>
        <w:t>ㅤ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Фрукт.</w:t>
      </w:r>
    </w:p>
    <w:p w:rsidR="00123F3F" w:rsidRDefault="009F0246" w:rsidP="001A5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На начальном этапе обучения детей </w:t>
      </w:r>
      <w:r w:rsidR="00F00B9D">
        <w:rPr>
          <w:rFonts w:ascii="Times New Roman" w:eastAsia="Calibri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составлению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синквейна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была проведена </w:t>
      </w:r>
      <w:r w:rsidR="00D1036A">
        <w:rPr>
          <w:rFonts w:ascii="Times New Roman" w:eastAsia="Calibri" w:hAnsi="Times New Roman" w:cs="Times New Roman"/>
          <w:noProof/>
          <w:sz w:val="28"/>
          <w:szCs w:val="28"/>
        </w:rPr>
        <w:t>след</w:t>
      </w:r>
      <w:r w:rsidR="00123F3F">
        <w:rPr>
          <w:rFonts w:ascii="Times New Roman" w:eastAsia="Calibri" w:hAnsi="Times New Roman" w:cs="Times New Roman"/>
          <w:noProof/>
          <w:sz w:val="28"/>
          <w:szCs w:val="28"/>
        </w:rPr>
        <w:t xml:space="preserve">ующая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работа</w:t>
      </w:r>
      <w:r w:rsidR="00123F3F">
        <w:rPr>
          <w:rFonts w:ascii="Times New Roman" w:eastAsia="Calibri" w:hAnsi="Times New Roman" w:cs="Times New Roman"/>
          <w:noProof/>
          <w:sz w:val="28"/>
          <w:szCs w:val="28"/>
        </w:rPr>
        <w:t xml:space="preserve">: </w:t>
      </w:r>
    </w:p>
    <w:p w:rsidR="00123F3F" w:rsidRPr="00123F3F" w:rsidRDefault="00FA380C" w:rsidP="00DB5DF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9F0246" w:rsidRPr="00123F3F">
        <w:rPr>
          <w:rFonts w:ascii="Times New Roman" w:eastAsia="Calibri" w:hAnsi="Times New Roman" w:cs="Times New Roman"/>
          <w:noProof/>
          <w:sz w:val="28"/>
          <w:szCs w:val="28"/>
        </w:rPr>
        <w:t>знакомлени</w:t>
      </w:r>
      <w:r w:rsidR="00123F3F" w:rsidRPr="00123F3F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="009F0246" w:rsidRPr="00123F3F">
        <w:rPr>
          <w:rFonts w:ascii="Times New Roman" w:eastAsia="Calibri" w:hAnsi="Times New Roman" w:cs="Times New Roman"/>
          <w:noProof/>
          <w:sz w:val="28"/>
          <w:szCs w:val="28"/>
        </w:rPr>
        <w:t xml:space="preserve"> с понятиями «неживой» и «живой предмет», «слова, обозначающие предмет», «слова, обозначающие действие предмета» и «</w:t>
      </w:r>
      <w:r w:rsidR="00123F3F" w:rsidRPr="00123F3F">
        <w:rPr>
          <w:rFonts w:ascii="Times New Roman" w:eastAsia="Calibri" w:hAnsi="Times New Roman" w:cs="Times New Roman"/>
          <w:noProof/>
          <w:sz w:val="28"/>
          <w:szCs w:val="28"/>
        </w:rPr>
        <w:t>слова, обозначающие признак предмета</w:t>
      </w:r>
      <w:r w:rsidR="009F0246" w:rsidRPr="00123F3F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123F3F" w:rsidRPr="00123F3F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FA380C" w:rsidRDefault="00FA380C" w:rsidP="00DB5DF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123F3F" w:rsidRPr="00123F3F">
        <w:rPr>
          <w:rFonts w:ascii="Times New Roman" w:eastAsia="Calibri" w:hAnsi="Times New Roman" w:cs="Times New Roman"/>
          <w:noProof/>
          <w:sz w:val="28"/>
          <w:szCs w:val="28"/>
        </w:rPr>
        <w:t>роводились дидактические игры и упражнения</w:t>
      </w:r>
      <w:r w:rsidR="00123F3F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FA380C" w:rsidRDefault="00FA380C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>«Какой?Какая?Какое?» (груша какая?... желтая, спелая, вкусная, душистая)</w:t>
      </w:r>
      <w:r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FA380C" w:rsidRDefault="00123F3F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A380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FA38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FA380C">
        <w:rPr>
          <w:rFonts w:ascii="Times New Roman" w:eastAsia="Calibri" w:hAnsi="Times New Roman" w:cs="Times New Roman"/>
          <w:noProof/>
          <w:sz w:val="28"/>
          <w:szCs w:val="28"/>
        </w:rPr>
        <w:t>«Кто, что делает?»(лист…летит, кружиться, падает)</w:t>
      </w:r>
      <w:r w:rsidR="00FA380C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FA380C" w:rsidRDefault="00FA380C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>«У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гадай 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предмет по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описанию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>?»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(оно круглое, красное, спелое, сладкое…);</w:t>
      </w:r>
    </w:p>
    <w:p w:rsidR="00FA380C" w:rsidRDefault="00FA380C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 «Назови части целого» (дерево … корни, ствол, ветки, листья);</w:t>
      </w:r>
    </w:p>
    <w:p w:rsidR="00FA380C" w:rsidRDefault="00FA380C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 xml:space="preserve"> «Расположи картинки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составь мини-рассказ</w:t>
      </w:r>
      <w:r w:rsidR="00123F3F" w:rsidRPr="00FA380C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5241E0" w:rsidRDefault="00FA380C" w:rsidP="00DB5D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 </w:t>
      </w:r>
      <w:r w:rsidR="005C1DE1">
        <w:rPr>
          <w:rFonts w:ascii="Times New Roman" w:eastAsia="Calibri" w:hAnsi="Times New Roman" w:cs="Times New Roman"/>
          <w:noProof/>
          <w:sz w:val="28"/>
          <w:szCs w:val="28"/>
        </w:rPr>
        <w:t>«Загадай загадку» (она фиолетовая, сладкая, висит на дереве, очень полезная…)</w:t>
      </w:r>
      <w:r w:rsidR="003D7FB5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3D7FB5" w:rsidRDefault="003D7FB5" w:rsidP="001A5EAF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После трудоемкой предварительной работы мы предложили детям несколько схем составления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синквейнов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B5DF9" w:rsidRDefault="003D7FB5" w:rsidP="00DB5DF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B5DF9">
        <w:rPr>
          <w:rFonts w:ascii="Times New Roman" w:eastAsia="Calibri" w:hAnsi="Times New Roman" w:cs="Times New Roman"/>
          <w:noProof/>
          <w:sz w:val="28"/>
          <w:szCs w:val="28"/>
        </w:rPr>
        <w:t>Алгоритм «ёлочка»</w:t>
      </w:r>
      <w:r w:rsidR="00DB5DF9" w:rsidRPr="00DB5DF9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3D7FB5" w:rsidRDefault="003D7FB5" w:rsidP="00674407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7F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907AF" wp14:editId="68189CC3">
            <wp:extent cx="1341731" cy="1085850"/>
            <wp:effectExtent l="0" t="0" r="0" b="0"/>
            <wp:docPr id="2" name="Рисунок 4" descr="http://festival.1september.ru/articles/58644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4" descr="http://festival.1september.ru/articles/586446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25" cy="10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7FB5" w:rsidRPr="007E5D31" w:rsidRDefault="003D7FB5" w:rsidP="00DB5DF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Карточки с </w:t>
      </w:r>
      <w:r w:rsidR="00DB5DF9" w:rsidRPr="007E5D31">
        <w:rPr>
          <w:rFonts w:ascii="Times New Roman" w:eastAsia="Calibri" w:hAnsi="Times New Roman" w:cs="Times New Roman"/>
          <w:noProof/>
          <w:sz w:val="28"/>
          <w:szCs w:val="28"/>
        </w:rPr>
        <w:t>фишками (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>геометрическими фигурами</w:t>
      </w:r>
      <w:r w:rsidR="00DB5DF9" w:rsidRPr="007E5D31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3D7FB5" w:rsidTr="00DB5DF9">
        <w:tc>
          <w:tcPr>
            <w:tcW w:w="1101" w:type="dxa"/>
            <w:vAlign w:val="center"/>
          </w:tcPr>
          <w:p w:rsidR="003D7FB5" w:rsidRDefault="003D7FB5" w:rsidP="00DB5D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DB5DF9" w:rsidRDefault="00DB5DF9" w:rsidP="00DB5DF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DB5DF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Серый прямоугольник – неживой (неодушевленный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) предмет,</w:t>
            </w:r>
          </w:p>
          <w:p w:rsidR="003D7FB5" w:rsidRDefault="00DB5DF9" w:rsidP="00DB5DF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DB5DF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зелёный прямоугольник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– живой (одушевленный) предмет.</w:t>
            </w:r>
          </w:p>
        </w:tc>
      </w:tr>
      <w:tr w:rsidR="003D7FB5" w:rsidTr="00DB5DF9">
        <w:tc>
          <w:tcPr>
            <w:tcW w:w="1101" w:type="dxa"/>
            <w:vAlign w:val="center"/>
          </w:tcPr>
          <w:p w:rsidR="003D7FB5" w:rsidRDefault="003D7FB5" w:rsidP="00DB5D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3D7FB5" w:rsidRDefault="00DB5DF9" w:rsidP="00DB5DF9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Два жёлтых квадрата - прилагательные</w:t>
            </w:r>
          </w:p>
        </w:tc>
      </w:tr>
      <w:tr w:rsidR="003D7FB5" w:rsidTr="00DB5DF9">
        <w:tc>
          <w:tcPr>
            <w:tcW w:w="1101" w:type="dxa"/>
            <w:vAlign w:val="center"/>
          </w:tcPr>
          <w:p w:rsidR="003D7FB5" w:rsidRDefault="003D7FB5" w:rsidP="00DB5D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  <w:vAlign w:val="center"/>
          </w:tcPr>
          <w:p w:rsidR="003D7FB5" w:rsidRDefault="00674407" w:rsidP="00DB5DF9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Три красных треугольника – глаголы</w:t>
            </w:r>
          </w:p>
        </w:tc>
      </w:tr>
      <w:tr w:rsidR="003D7FB5" w:rsidTr="00DB5DF9">
        <w:tc>
          <w:tcPr>
            <w:tcW w:w="1101" w:type="dxa"/>
            <w:vAlign w:val="center"/>
          </w:tcPr>
          <w:p w:rsidR="003D7FB5" w:rsidRDefault="003D7FB5" w:rsidP="00DB5D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3D7FB5" w:rsidRDefault="00674407" w:rsidP="0067440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Грустный и весёлый смайлики – </w:t>
            </w:r>
            <w:r w:rsidRPr="0067440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предложение, показывающаее отношение автора 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предмету</w:t>
            </w:r>
          </w:p>
        </w:tc>
      </w:tr>
      <w:tr w:rsidR="003D7FB5" w:rsidTr="00DB5DF9">
        <w:tc>
          <w:tcPr>
            <w:tcW w:w="1101" w:type="dxa"/>
            <w:vAlign w:val="center"/>
          </w:tcPr>
          <w:p w:rsidR="003D7FB5" w:rsidRDefault="003D7FB5" w:rsidP="00DB5DF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3D7FB5" w:rsidRDefault="00674407" w:rsidP="00DB5DF9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Знак вопроса – слово-обобщение</w:t>
            </w:r>
          </w:p>
        </w:tc>
      </w:tr>
    </w:tbl>
    <w:p w:rsidR="003D7FB5" w:rsidRPr="00DB5DF9" w:rsidRDefault="00DB5DF9" w:rsidP="00DB5DF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</w:p>
    <w:p w:rsidR="003D7FB5" w:rsidRDefault="003D7FB5" w:rsidP="003D7FB5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D7FB5" w:rsidRPr="003D7FB5" w:rsidRDefault="003D7FB5" w:rsidP="003D7FB5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F78B8" w:rsidRDefault="00DF78B8" w:rsidP="009940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94028" w:rsidRDefault="00F64F65" w:rsidP="009940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Работа по составлению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синквейна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первоначально велась индивидуально, поскольку дети испытывали трудности, а затем по подгруппам. В процессе, когда дети полностью освоили технологию, мы решили детям предложить </w:t>
      </w:r>
      <w:r w:rsid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графически изображать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синквейны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, что способствовало проявлению еще большего интереса со стороны детей. </w:t>
      </w:r>
    </w:p>
    <w:p w:rsidR="00994028" w:rsidRDefault="007E5D31" w:rsidP="009940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Например, д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>ети рисуют земляничку. З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>атем перечисляют признаки, отвечая на вопрос «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акая она?» (Красная, сладкая, сочная, вкусная, полезная, съедобная, ароматная, любимая, душистая). Выбираем только два слова. </w:t>
      </w:r>
    </w:p>
    <w:p w:rsidR="00994028" w:rsidRDefault="007E5D31" w:rsidP="009940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>Затем дети отвечают на вопрос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>: «Ч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>то делает земляничка?» (Растёт, цветёт, прячется, радует, краснеет, пахнет, падает). Выбираем три слова.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7E5D31" w:rsidRPr="007E5D31" w:rsidRDefault="007E5D31" w:rsidP="009940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«Что можно сказать о земляничке,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составьте предложение (фразу)?»</w:t>
      </w:r>
      <w:r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7E5D31" w:rsidRPr="007E5D31" w:rsidRDefault="004531D6" w:rsidP="004531D6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="00E551BC">
        <w:rPr>
          <w:rFonts w:ascii="Times New Roman" w:eastAsia="Calibri" w:hAnsi="Times New Roman" w:cs="Times New Roman"/>
          <w:noProof/>
          <w:sz w:val="28"/>
          <w:szCs w:val="28"/>
        </w:rPr>
        <w:t xml:space="preserve">«Мама вырастила ягоды», 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>« В земляничке много витаминов»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7E5D31"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Выбираем одну фразу. </w:t>
      </w:r>
    </w:p>
    <w:p w:rsidR="007E5D31" w:rsidRPr="007E5D31" w:rsidRDefault="00994028" w:rsidP="007E5D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7E5D31"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 «О чём думаете, глядя на рисунок или представляя земляничку – скажите одним словом»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 xml:space="preserve"> (Ягода)</w:t>
      </w:r>
      <w:r w:rsidR="007E5D31" w:rsidRPr="007E5D31">
        <w:rPr>
          <w:rFonts w:ascii="Times New Roman" w:eastAsia="Calibri" w:hAnsi="Times New Roman" w:cs="Times New Roman"/>
          <w:noProof/>
          <w:sz w:val="28"/>
          <w:szCs w:val="28"/>
        </w:rPr>
        <w:t xml:space="preserve">.  </w:t>
      </w:r>
    </w:p>
    <w:p w:rsidR="00F64F65" w:rsidRDefault="007E5D31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С целью 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 xml:space="preserve">обобщения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закрепления знаний по каждой лексической теме была составлена картотека 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синквейнов</w:t>
      </w:r>
      <w:r w:rsidR="00F64F65">
        <w:rPr>
          <w:rFonts w:ascii="Times New Roman" w:eastAsia="Calibri" w:hAnsi="Times New Roman" w:cs="Times New Roman"/>
          <w:noProof/>
          <w:sz w:val="28"/>
          <w:szCs w:val="28"/>
        </w:rPr>
        <w:t>–загад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>ок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994028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="00F64F65">
        <w:rPr>
          <w:rFonts w:ascii="Times New Roman" w:eastAsia="Calibri" w:hAnsi="Times New Roman" w:cs="Times New Roman"/>
          <w:noProof/>
          <w:sz w:val="28"/>
          <w:szCs w:val="28"/>
        </w:rPr>
        <w:t xml:space="preserve"> на карточке с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F64F65">
        <w:rPr>
          <w:rFonts w:ascii="Times New Roman" w:eastAsia="Calibri" w:hAnsi="Times New Roman" w:cs="Times New Roman"/>
          <w:noProof/>
          <w:sz w:val="28"/>
          <w:szCs w:val="28"/>
        </w:rPr>
        <w:t>синквейном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F64F65">
        <w:rPr>
          <w:rFonts w:ascii="Times New Roman" w:eastAsia="Calibri" w:hAnsi="Times New Roman" w:cs="Times New Roman"/>
          <w:noProof/>
          <w:sz w:val="28"/>
          <w:szCs w:val="28"/>
        </w:rPr>
        <w:t xml:space="preserve"> пропущен один из этапов, задача ребенка обобщить уже известные  сведения о предмете и восстановить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потеря</w:t>
      </w:r>
      <w:r w:rsidR="00F64F65">
        <w:rPr>
          <w:rFonts w:ascii="Times New Roman" w:eastAsia="Calibri" w:hAnsi="Times New Roman" w:cs="Times New Roman"/>
          <w:noProof/>
          <w:sz w:val="28"/>
          <w:szCs w:val="28"/>
        </w:rPr>
        <w:t>нный этап.</w:t>
      </w:r>
    </w:p>
    <w:p w:rsidR="005241E0" w:rsidRPr="004531D6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</w:pPr>
      <w:r w:rsidRPr="004531D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Дидактический </w:t>
      </w:r>
      <w:r w:rsidR="004531D6" w:rsidRPr="004531D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«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синквейн</w:t>
      </w:r>
      <w:r w:rsidR="004531D6" w:rsidRPr="004531D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»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можно использовать:</w:t>
      </w:r>
    </w:p>
    <w:p w:rsidR="005241E0" w:rsidRPr="00994028" w:rsidRDefault="005241E0" w:rsidP="00994028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Для закрепления изученной лексической темы.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br/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t>1. Рябина.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br/>
        <w:t>2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t>. Тонкая, кудрявая.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br/>
        <w:t>3. Растет, зеленеет, ц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t>ветет.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br/>
        <w:t>4. Ягоды рябины любят снегири.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br/>
        <w:t>5. Дерево.</w:t>
      </w:r>
    </w:p>
    <w:p w:rsidR="005241E0" w:rsidRPr="004531D6" w:rsidRDefault="004531D6" w:rsidP="0099402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Для п</w:t>
      </w:r>
      <w:r w:rsidR="00994028"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ридум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ывания</w:t>
      </w:r>
      <w:r w:rsidR="00994028"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рассказ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а</w:t>
      </w:r>
      <w:r w:rsidR="00994028"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, используя слова из 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«</w:t>
      </w:r>
      <w:r w:rsidR="00994028"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синквейна</w:t>
      </w: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»</w:t>
      </w:r>
      <w:r w:rsidR="00994028"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.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1. Белка.</w:t>
      </w:r>
    </w:p>
    <w:p w:rsidR="005241E0" w:rsidRPr="005241E0" w:rsidRDefault="004531D6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2. Пушистая, р</w:t>
      </w:r>
      <w:r w:rsidR="005241E0" w:rsidRPr="005241E0">
        <w:rPr>
          <w:rFonts w:ascii="Times New Roman" w:eastAsia="Calibri" w:hAnsi="Times New Roman" w:cs="Times New Roman"/>
          <w:noProof/>
          <w:sz w:val="28"/>
          <w:szCs w:val="28"/>
        </w:rPr>
        <w:t>ыжая.</w:t>
      </w:r>
    </w:p>
    <w:p w:rsidR="005241E0" w:rsidRPr="005241E0" w:rsidRDefault="004531D6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3. Прыгает, скачет, з</w:t>
      </w:r>
      <w:r w:rsidR="005241E0" w:rsidRPr="005241E0">
        <w:rPr>
          <w:rFonts w:ascii="Times New Roman" w:eastAsia="Calibri" w:hAnsi="Times New Roman" w:cs="Times New Roman"/>
          <w:noProof/>
          <w:sz w:val="28"/>
          <w:szCs w:val="28"/>
        </w:rPr>
        <w:t>аготавливает.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4. Белка живет в дупле.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5. Дикое животное.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В лесу живет рыжий, пушистый зверек. Это белка. Жизнь у белки хлопотливая, она заготавливает себе пищу на зиму. Ловко прыгает и скачет по веткам. На большом дереве у нее дупло. Зимой диким животным жить трудно. Мы подкармливаем белку орешками, семечками.</w:t>
      </w:r>
    </w:p>
    <w:p w:rsidR="00994028" w:rsidRPr="004531D6" w:rsidRDefault="00994028" w:rsidP="004531D6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4531D6">
        <w:rPr>
          <w:rFonts w:ascii="Times New Roman" w:eastAsia="Calibri" w:hAnsi="Times New Roman" w:cs="Times New Roman"/>
          <w:i/>
          <w:noProof/>
          <w:sz w:val="28"/>
          <w:szCs w:val="28"/>
        </w:rPr>
        <w:t>Для сравнения разных характеристик предмета.</w:t>
      </w:r>
    </w:p>
    <w:p w:rsidR="005241E0" w:rsidRPr="00994028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994028">
        <w:rPr>
          <w:rFonts w:ascii="Times New Roman" w:eastAsia="Calibri" w:hAnsi="Times New Roman" w:cs="Times New Roman"/>
          <w:b/>
          <w:noProof/>
          <w:sz w:val="28"/>
          <w:szCs w:val="28"/>
        </w:rPr>
        <w:t>Осень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br/>
        <w:t>Солнечная, тёплая.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br/>
        <w:t>Дарит, светится, р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t>адует.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br/>
        <w:t>В парке осыпаются листья.</w:t>
      </w:r>
      <w:r w:rsidRPr="00994028">
        <w:rPr>
          <w:rFonts w:ascii="Times New Roman" w:eastAsia="Calibri" w:hAnsi="Times New Roman" w:cs="Times New Roman"/>
          <w:noProof/>
          <w:sz w:val="28"/>
          <w:szCs w:val="28"/>
        </w:rPr>
        <w:br/>
        <w:t>Золото!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994028">
        <w:rPr>
          <w:rFonts w:ascii="Times New Roman" w:eastAsia="Calibri" w:hAnsi="Times New Roman" w:cs="Times New Roman"/>
          <w:b/>
          <w:noProof/>
          <w:sz w:val="28"/>
          <w:szCs w:val="28"/>
        </w:rPr>
        <w:t>Осень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br/>
        <w:t>Ветреная, холодная.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br/>
        <w:t>Дождит, шуршит, х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мурится.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Люди смотрят в окна.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Грусть!</w:t>
      </w:r>
    </w:p>
    <w:p w:rsidR="005241E0" w:rsidRPr="00994028" w:rsidRDefault="005241E0" w:rsidP="00994028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94028">
        <w:rPr>
          <w:rFonts w:ascii="Times New Roman" w:eastAsia="Calibri" w:hAnsi="Times New Roman" w:cs="Times New Roman"/>
          <w:b/>
          <w:noProof/>
          <w:sz w:val="28"/>
          <w:szCs w:val="28"/>
        </w:rPr>
        <w:t>Осень.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 Золотая,  красивая. 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Украшает, провожает, печалит. 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Осенью природа ложится спать. 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Покой.</w:t>
      </w:r>
    </w:p>
    <w:p w:rsidR="005241E0" w:rsidRPr="00994028" w:rsidRDefault="005241E0" w:rsidP="00994028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94028">
        <w:rPr>
          <w:rFonts w:ascii="Times New Roman" w:eastAsia="Calibri" w:hAnsi="Times New Roman" w:cs="Times New Roman"/>
          <w:b/>
          <w:noProof/>
          <w:sz w:val="28"/>
          <w:szCs w:val="28"/>
        </w:rPr>
        <w:t>Осень.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Великолепная, волшебная.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Наряжает, изумляет, радует.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Поражает своей дивной красотой.</w:t>
      </w:r>
    </w:p>
    <w:p w:rsidR="005241E0" w:rsidRPr="005241E0" w:rsidRDefault="005241E0" w:rsidP="00994028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Сказка. </w:t>
      </w:r>
    </w:p>
    <w:p w:rsidR="00AF2A3F" w:rsidRDefault="005241E0" w:rsidP="00AF2A3F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b/>
          <w:noProof/>
          <w:sz w:val="28"/>
          <w:szCs w:val="28"/>
        </w:rPr>
        <w:t>Осень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Золотая, поздняя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Наступает , раскрашивает, грустит.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Мне нравится золотая осень!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br/>
        <w:t>Листопад</w:t>
      </w:r>
      <w:r w:rsidR="00374CF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D3DCE" w:rsidRPr="00AD3DCE" w:rsidRDefault="00E551BC" w:rsidP="00AF2A3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 ход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работы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по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 данном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у направлению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 мы совместно с детьми придумали </w:t>
      </w:r>
      <w:r w:rsidR="00AF2A3F"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лесенку успеха», поднимаясь по которой каждый ребенок постепенно сможет добиться результата. «Лесенка успеха» как и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 xml:space="preserve">«синквейн» </w:t>
      </w:r>
      <w:r w:rsidR="00AD3DCE" w:rsidRPr="00AD3DCE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состоит из пяти ступенек, где перечислены последовательные шаги к достижению цели. </w:t>
      </w:r>
    </w:p>
    <w:p w:rsidR="00AD3DCE" w:rsidRPr="00E551BC" w:rsidRDefault="00AD3DCE" w:rsidP="00E551B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51BC">
        <w:rPr>
          <w:rFonts w:ascii="Times New Roman" w:eastAsia="Calibri" w:hAnsi="Times New Roman" w:cs="Times New Roman"/>
          <w:noProof/>
          <w:sz w:val="28"/>
          <w:szCs w:val="28"/>
        </w:rPr>
        <w:t>Изучаем</w:t>
      </w:r>
    </w:p>
    <w:p w:rsidR="00AD3DCE" w:rsidRPr="00E551BC" w:rsidRDefault="00AD3DCE" w:rsidP="00E551B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51BC">
        <w:rPr>
          <w:rFonts w:ascii="Times New Roman" w:eastAsia="Calibri" w:hAnsi="Times New Roman" w:cs="Times New Roman"/>
          <w:noProof/>
          <w:sz w:val="28"/>
          <w:szCs w:val="28"/>
        </w:rPr>
        <w:t>Размышляем</w:t>
      </w:r>
    </w:p>
    <w:p w:rsidR="00AD3DCE" w:rsidRPr="00E551BC" w:rsidRDefault="00AD3DCE" w:rsidP="00E551B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51BC">
        <w:rPr>
          <w:rFonts w:ascii="Times New Roman" w:eastAsia="Calibri" w:hAnsi="Times New Roman" w:cs="Times New Roman"/>
          <w:noProof/>
          <w:sz w:val="28"/>
          <w:szCs w:val="28"/>
        </w:rPr>
        <w:t>Думаем</w:t>
      </w:r>
    </w:p>
    <w:p w:rsidR="00AD3DCE" w:rsidRPr="00E551BC" w:rsidRDefault="00AD3DCE" w:rsidP="00E551B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51BC">
        <w:rPr>
          <w:rFonts w:ascii="Times New Roman" w:eastAsia="Calibri" w:hAnsi="Times New Roman" w:cs="Times New Roman"/>
          <w:noProof/>
          <w:sz w:val="28"/>
          <w:szCs w:val="28"/>
        </w:rPr>
        <w:t>Творим     и…</w:t>
      </w:r>
    </w:p>
    <w:p w:rsidR="00AD3DCE" w:rsidRPr="00E551BC" w:rsidRDefault="00AD3DCE" w:rsidP="00E551B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51BC">
        <w:rPr>
          <w:rFonts w:ascii="Times New Roman" w:eastAsia="Calibri" w:hAnsi="Times New Roman" w:cs="Times New Roman"/>
          <w:noProof/>
          <w:sz w:val="28"/>
          <w:szCs w:val="28"/>
        </w:rPr>
        <w:t>Красиво говорим!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К работе с дидактическим 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синквейном</w:t>
      </w:r>
      <w:r w:rsidR="004531D6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 активно подключаются родители. Для них организованы выставки, проведены совместные мероприятия (конкурс «Знайки»; «Вечер поэзии»; викторина «Знаете ли вы сказки?»).</w:t>
      </w:r>
      <w:r w:rsidR="00AF2A3F">
        <w:rPr>
          <w:rFonts w:ascii="Times New Roman" w:eastAsia="Calibri" w:hAnsi="Times New Roman" w:cs="Times New Roman"/>
          <w:noProof/>
          <w:sz w:val="28"/>
          <w:szCs w:val="28"/>
        </w:rPr>
        <w:t xml:space="preserve"> Результатом совместной работы с родителями стала «Книга синквейнов» по лексической теме «Осень, осень, в гости просим…»</w:t>
      </w:r>
    </w:p>
    <w:p w:rsidR="005241E0" w:rsidRPr="005241E0" w:rsidRDefault="005241E0" w:rsidP="00524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Все это позволяет добиваться хороших результатов. У детей поддерживается интерес, положительный настрой и желание творить. </w:t>
      </w:r>
    </w:p>
    <w:p w:rsidR="00ED27D7" w:rsidRDefault="005241E0" w:rsidP="00C0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Результаты  обсл</w:t>
      </w:r>
      <w:r w:rsidR="00A30F44">
        <w:rPr>
          <w:rFonts w:ascii="Times New Roman" w:eastAsia="Calibri" w:hAnsi="Times New Roman" w:cs="Times New Roman"/>
          <w:noProof/>
          <w:sz w:val="28"/>
          <w:szCs w:val="28"/>
        </w:rPr>
        <w:t xml:space="preserve">едования детей показывают, что 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использов</w:t>
      </w:r>
      <w:r w:rsidR="00A30F44">
        <w:rPr>
          <w:rFonts w:ascii="Times New Roman" w:eastAsia="Calibri" w:hAnsi="Times New Roman" w:cs="Times New Roman"/>
          <w:noProof/>
          <w:sz w:val="28"/>
          <w:szCs w:val="28"/>
        </w:rPr>
        <w:t>ание технологии «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>синквейна</w:t>
      </w:r>
      <w:r w:rsidR="00A30F44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Pr="005241E0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="00A71F4A" w:rsidRPr="00A71F4A">
        <w:rPr>
          <w:rFonts w:ascii="Times New Roman" w:eastAsia="Calibri" w:hAnsi="Times New Roman" w:cs="Times New Roman"/>
          <w:noProof/>
          <w:sz w:val="28"/>
          <w:szCs w:val="28"/>
        </w:rPr>
        <w:t>сказалось на результативности речевого развития: словарный запас у детей увеличился, речь стала богаче, ярче, дети перестали бояться высказывать свои мысли вслух.</w:t>
      </w:r>
    </w:p>
    <w:sectPr w:rsidR="00ED27D7" w:rsidSect="00E55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AF"/>
    <w:multiLevelType w:val="hybridMultilevel"/>
    <w:tmpl w:val="EE2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EB1"/>
    <w:multiLevelType w:val="hybridMultilevel"/>
    <w:tmpl w:val="383A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839DC"/>
    <w:multiLevelType w:val="hybridMultilevel"/>
    <w:tmpl w:val="B7E2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62AB9"/>
    <w:multiLevelType w:val="hybridMultilevel"/>
    <w:tmpl w:val="39B09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2CE7"/>
    <w:multiLevelType w:val="hybridMultilevel"/>
    <w:tmpl w:val="964E9B00"/>
    <w:lvl w:ilvl="0" w:tplc="5542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471A2"/>
    <w:multiLevelType w:val="hybridMultilevel"/>
    <w:tmpl w:val="8B8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F33FC"/>
    <w:multiLevelType w:val="hybridMultilevel"/>
    <w:tmpl w:val="E996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3E9"/>
    <w:multiLevelType w:val="hybridMultilevel"/>
    <w:tmpl w:val="E9B463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B7DE5"/>
    <w:multiLevelType w:val="hybridMultilevel"/>
    <w:tmpl w:val="4BA2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D"/>
    <w:rsid w:val="00081D4C"/>
    <w:rsid w:val="000C7444"/>
    <w:rsid w:val="00123F3F"/>
    <w:rsid w:val="001A5EAF"/>
    <w:rsid w:val="002036A1"/>
    <w:rsid w:val="0026353D"/>
    <w:rsid w:val="00352725"/>
    <w:rsid w:val="00374CF0"/>
    <w:rsid w:val="00383695"/>
    <w:rsid w:val="003D7FB5"/>
    <w:rsid w:val="004531D6"/>
    <w:rsid w:val="004C629E"/>
    <w:rsid w:val="004F0AD2"/>
    <w:rsid w:val="005241E0"/>
    <w:rsid w:val="00543B3B"/>
    <w:rsid w:val="005C1DE1"/>
    <w:rsid w:val="005E110A"/>
    <w:rsid w:val="00674407"/>
    <w:rsid w:val="00697E2F"/>
    <w:rsid w:val="00752290"/>
    <w:rsid w:val="007E5D31"/>
    <w:rsid w:val="008A7393"/>
    <w:rsid w:val="008D4FC2"/>
    <w:rsid w:val="008E3E9C"/>
    <w:rsid w:val="009753D2"/>
    <w:rsid w:val="00994028"/>
    <w:rsid w:val="009E56E1"/>
    <w:rsid w:val="009F0246"/>
    <w:rsid w:val="009F6262"/>
    <w:rsid w:val="00A03E31"/>
    <w:rsid w:val="00A30F44"/>
    <w:rsid w:val="00A63BA8"/>
    <w:rsid w:val="00A71F4A"/>
    <w:rsid w:val="00AD3DCE"/>
    <w:rsid w:val="00AF2A3F"/>
    <w:rsid w:val="00B43155"/>
    <w:rsid w:val="00C0345F"/>
    <w:rsid w:val="00C75B7E"/>
    <w:rsid w:val="00D1036A"/>
    <w:rsid w:val="00DB5DF9"/>
    <w:rsid w:val="00DC27B1"/>
    <w:rsid w:val="00DF78B8"/>
    <w:rsid w:val="00E033C8"/>
    <w:rsid w:val="00E473FF"/>
    <w:rsid w:val="00E551BC"/>
    <w:rsid w:val="00E90AD1"/>
    <w:rsid w:val="00ED27D7"/>
    <w:rsid w:val="00F00B9D"/>
    <w:rsid w:val="00F17885"/>
    <w:rsid w:val="00F64F65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4FC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3F3F"/>
    <w:pPr>
      <w:ind w:left="720"/>
      <w:contextualSpacing/>
    </w:pPr>
  </w:style>
  <w:style w:type="table" w:styleId="a7">
    <w:name w:val="Table Grid"/>
    <w:basedOn w:val="a1"/>
    <w:uiPriority w:val="59"/>
    <w:rsid w:val="003D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4FC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3F3F"/>
    <w:pPr>
      <w:ind w:left="720"/>
      <w:contextualSpacing/>
    </w:pPr>
  </w:style>
  <w:style w:type="table" w:styleId="a7">
    <w:name w:val="Table Grid"/>
    <w:basedOn w:val="a1"/>
    <w:uiPriority w:val="59"/>
    <w:rsid w:val="003D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5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5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4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6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2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0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2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5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3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7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E076-5348-40E5-B3CF-D8B62A5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Генералова</dc:creator>
  <cp:keywords/>
  <dc:description/>
  <cp:lastModifiedBy>Ольга Генералова</cp:lastModifiedBy>
  <cp:revision>25</cp:revision>
  <dcterms:created xsi:type="dcterms:W3CDTF">2016-03-14T14:09:00Z</dcterms:created>
  <dcterms:modified xsi:type="dcterms:W3CDTF">2016-09-11T17:56:00Z</dcterms:modified>
</cp:coreProperties>
</file>