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both"/>
        <w:rPr>
          <w:b/>
        </w:rPr>
      </w:pPr>
    </w:p>
    <w:p w:rsidR="00D2071E" w:rsidRDefault="00D2071E" w:rsidP="00D2071E">
      <w:pPr>
        <w:autoSpaceDE w:val="0"/>
        <w:spacing w:line="360" w:lineRule="auto"/>
        <w:jc w:val="center"/>
        <w:rPr>
          <w:b/>
        </w:rPr>
      </w:pPr>
      <w:r>
        <w:rPr>
          <w:b/>
        </w:rPr>
        <w:t>Интегрированное занятие по патриотическому воспитанию детей старшего дошкольного возраста</w:t>
      </w:r>
    </w:p>
    <w:p w:rsidR="00D2071E" w:rsidRPr="008B1A63" w:rsidRDefault="00D2071E" w:rsidP="008B1A63">
      <w:pPr>
        <w:autoSpaceDE w:val="0"/>
        <w:spacing w:line="360" w:lineRule="auto"/>
        <w:jc w:val="center"/>
      </w:pPr>
      <w:r>
        <w:rPr>
          <w:b/>
        </w:rPr>
        <w:t>«Человек без Родины, что соловей без песни</w:t>
      </w:r>
      <w:proofErr w:type="gramStart"/>
      <w:r>
        <w:t>.</w:t>
      </w:r>
      <w:proofErr w:type="gramEnd"/>
      <w:r>
        <w:t>»</w:t>
      </w:r>
      <w:bookmarkStart w:id="0" w:name="_GoBack"/>
      <w:bookmarkEnd w:id="0"/>
    </w:p>
    <w:p w:rsidR="00D2071E" w:rsidRDefault="00D2071E" w:rsidP="00D2071E">
      <w:pPr>
        <w:autoSpaceDE w:val="0"/>
        <w:spacing w:after="200" w:line="360" w:lineRule="auto"/>
        <w:jc w:val="both"/>
        <w:rPr>
          <w:b/>
          <w:bCs/>
        </w:rPr>
      </w:pPr>
      <w:r>
        <w:rPr>
          <w:b/>
          <w:bCs/>
        </w:rPr>
        <w:t>Цель: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bCs/>
        </w:rPr>
        <w:t>воспитание у детей патриотических чувств через формирование уважительного отношения к культуре и традициям русского народа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/>
          <w:bCs/>
        </w:rPr>
        <w:t xml:space="preserve">Задачи: </w:t>
      </w:r>
      <w:r>
        <w:rPr>
          <w:bCs/>
        </w:rPr>
        <w:t>способствовать формированию понятия о</w:t>
      </w:r>
      <w:r>
        <w:rPr>
          <w:b/>
          <w:bCs/>
        </w:rPr>
        <w:t xml:space="preserve"> </w:t>
      </w:r>
      <w:r>
        <w:rPr>
          <w:bCs/>
        </w:rPr>
        <w:t>принадлежности каждого человека к определенной культуре, определяющей его национальность;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proofErr w:type="gramStart"/>
      <w:r>
        <w:rPr>
          <w:bCs/>
        </w:rPr>
        <w:t>обобщать</w:t>
      </w:r>
      <w:r>
        <w:rPr>
          <w:b/>
          <w:bCs/>
        </w:rPr>
        <w:t xml:space="preserve"> </w:t>
      </w:r>
      <w:r>
        <w:rPr>
          <w:bCs/>
        </w:rPr>
        <w:t>представления об атрибутах русской культуры (устное народное творчество, песни, игры, музыкальные инструменты, жилище, костюм, традиции, праздники);</w:t>
      </w:r>
      <w:proofErr w:type="gramEnd"/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развивать эмоциональное восприятие музыкальных произведений;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формировать уважительное отношение к труду земледельцев;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воспитывать интерес к культуре своего народа и представителей других национальностей;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воспитывать чувство национальной </w:t>
      </w:r>
      <w:proofErr w:type="spellStart"/>
      <w:r>
        <w:rPr>
          <w:bCs/>
        </w:rPr>
        <w:t>самоценности</w:t>
      </w:r>
      <w:proofErr w:type="spellEnd"/>
      <w:r>
        <w:rPr>
          <w:bCs/>
        </w:rPr>
        <w:t>, стремления к утверждению себя как носителя национальной культуры;</w:t>
      </w:r>
    </w:p>
    <w:p w:rsidR="00D2071E" w:rsidRDefault="00D2071E" w:rsidP="00D2071E">
      <w:pPr>
        <w:autoSpaceDE w:val="0"/>
        <w:spacing w:line="360" w:lineRule="auto"/>
        <w:jc w:val="both"/>
        <w:rPr>
          <w:b/>
          <w:bCs/>
        </w:rPr>
      </w:pPr>
      <w:r>
        <w:rPr>
          <w:bCs/>
        </w:rPr>
        <w:t xml:space="preserve">воспитать нравственные качества сочувствие, любовь к </w:t>
      </w:r>
      <w:proofErr w:type="gramStart"/>
      <w:r>
        <w:rPr>
          <w:bCs/>
        </w:rPr>
        <w:t>ближнему</w:t>
      </w:r>
      <w:proofErr w:type="gramEnd"/>
      <w:r>
        <w:rPr>
          <w:bCs/>
        </w:rPr>
        <w:t>, уважение к истории родного края и страны.</w:t>
      </w:r>
    </w:p>
    <w:p w:rsidR="00D2071E" w:rsidRDefault="00D2071E" w:rsidP="00D2071E">
      <w:pPr>
        <w:autoSpaceDE w:val="0"/>
        <w:spacing w:line="360" w:lineRule="auto"/>
        <w:jc w:val="both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Интеграция образовательных областей: </w:t>
      </w:r>
      <w:r>
        <w:rPr>
          <w:bCs/>
        </w:rPr>
        <w:t>социально-коммуникативная, художественно-эстетическая, познавательная.</w:t>
      </w:r>
    </w:p>
    <w:p w:rsidR="00D2071E" w:rsidRDefault="00D2071E" w:rsidP="00D2071E">
      <w:pPr>
        <w:autoSpaceDE w:val="0"/>
        <w:spacing w:after="20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Виды детской деятельности: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Игровая деятельность;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Коммуникативная деятельность;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Познавательно-исследовательская деятельность;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Конструирование;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Музыкальная деятельность;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Восприятие фольклора;</w:t>
      </w:r>
    </w:p>
    <w:p w:rsidR="00D2071E" w:rsidRDefault="00D2071E" w:rsidP="00D2071E">
      <w:pPr>
        <w:numPr>
          <w:ilvl w:val="0"/>
          <w:numId w:val="1"/>
        </w:numPr>
        <w:autoSpaceDE w:val="0"/>
        <w:spacing w:after="200" w:line="360" w:lineRule="auto"/>
        <w:ind w:left="720" w:hanging="36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lastRenderedPageBreak/>
        <w:t>Двигательная деятельность.</w:t>
      </w:r>
    </w:p>
    <w:p w:rsidR="00D2071E" w:rsidRDefault="00D2071E" w:rsidP="00D2071E">
      <w:pPr>
        <w:autoSpaceDE w:val="0"/>
        <w:spacing w:after="200"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Материалы и оборудование:</w:t>
      </w:r>
    </w:p>
    <w:p w:rsidR="00D2071E" w:rsidRDefault="00D2071E" w:rsidP="00D2071E">
      <w:pPr>
        <w:autoSpaceDE w:val="0"/>
        <w:spacing w:after="200" w:line="360" w:lineRule="auto"/>
        <w:jc w:val="both"/>
        <w:rPr>
          <w:b/>
          <w:bCs/>
        </w:rPr>
      </w:pPr>
      <w:proofErr w:type="gramStart"/>
      <w:r>
        <w:rPr>
          <w:rFonts w:ascii="Times New Roman CYR" w:hAnsi="Times New Roman CYR" w:cs="Times New Roman CYR"/>
        </w:rPr>
        <w:t xml:space="preserve">ноутбук, экран, проектор, колосья, муляж каравая, серия картинок </w:t>
      </w:r>
      <w:r>
        <w:t>«</w:t>
      </w:r>
      <w:r>
        <w:rPr>
          <w:rFonts w:ascii="Times New Roman CYR" w:hAnsi="Times New Roman CYR" w:cs="Times New Roman CYR"/>
        </w:rPr>
        <w:t>Откуда хлеб пришел</w:t>
      </w:r>
      <w:r>
        <w:t xml:space="preserve">», </w:t>
      </w:r>
      <w:r>
        <w:rPr>
          <w:rFonts w:ascii="Times New Roman CYR" w:hAnsi="Times New Roman CYR" w:cs="Times New Roman CYR"/>
        </w:rPr>
        <w:t>русские народные инструменты (балалайка, ложки, бубен, флейта, свистульки, гармонь), элементы народного костюма (кушак, кокошник, фартук, платки).</w:t>
      </w:r>
      <w:proofErr w:type="gramEnd"/>
    </w:p>
    <w:p w:rsidR="00D2071E" w:rsidRDefault="00D2071E" w:rsidP="00D2071E">
      <w:pPr>
        <w:autoSpaceDE w:val="0"/>
        <w:spacing w:line="360" w:lineRule="auto"/>
        <w:jc w:val="center"/>
        <w:rPr>
          <w:bCs/>
        </w:rPr>
      </w:pPr>
      <w:r>
        <w:rPr>
          <w:b/>
          <w:bCs/>
        </w:rPr>
        <w:t>Ход занятия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заходят в зал.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Здравствуйте, ребята! С каким настроением  вы сегодня пришли в детский сад?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отвечают.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Покажите свои ладошки, потрите их друг об друга. Что вы чувствуете?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отвечают.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Музыкальный руководитель: Ребята, это тепло наших добрых рук, давайте </w:t>
      </w:r>
      <w:proofErr w:type="gramStart"/>
      <w:r>
        <w:rPr>
          <w:bCs/>
        </w:rPr>
        <w:t>передадим</w:t>
      </w:r>
      <w:proofErr w:type="gramEnd"/>
      <w:r>
        <w:rPr>
          <w:bCs/>
        </w:rPr>
        <w:t xml:space="preserve"> его друг другу (дети касаются друг друга, тем самым замыкая круг) и улыбнемся. Какие вы молодцы!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Сегодня мы поговорим о нашей с вами Родине. Скажите мне, пожалуйста, что мы называем Родиной?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отвечают.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Родина - это страна, где человек родился, где он живет, где стоит его дом, живут его друзья, близкие люди. Хорошо, когда люди любят свою Родину. От такой любви она становится сильнее и богаче. Как вы думаете, что значит любить свою Родину?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Ответы детей.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Любить Родину - это значит уважать историю своего народа, любить природу, которая нас окружает, ценить свою культуру и традиции. Русский народ придумал много красивых и мудрых поговорок и пословиц о Родине и любви к ней. А вы знаете такие пословицы?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вспоминают пословицы.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 Человек без Родины, что соловей без песни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Нет в мире краше Родины нашей.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Тот герой, что за Родину горой.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Жить - Родине служить.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Если дружба велика, будет Родина крепка.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lastRenderedPageBreak/>
        <w:t>Музыкальный руководитель:  Чему учат нас эти пословицы?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отвечают.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Музыкальный руководитель:  </w:t>
      </w:r>
      <w:proofErr w:type="gramStart"/>
      <w:r>
        <w:rPr>
          <w:bCs/>
        </w:rPr>
        <w:t>Всё</w:t>
      </w:r>
      <w:proofErr w:type="gramEnd"/>
      <w:r>
        <w:rPr>
          <w:bCs/>
        </w:rPr>
        <w:t xml:space="preserve"> верно, учат добру, любить свою Родину, защищать её от врагов.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В зал заходит старичок. 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Ребята, а кто это к нам пришел? Здравствуйте, дедушка, а вы кто?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Дед: Да я и сам не знаю…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Дети: Как же так, дедушка?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А вот послушайте, я вам расскажу </w:t>
      </w:r>
      <w:r>
        <w:rPr>
          <w:bCs/>
          <w:i/>
        </w:rPr>
        <w:t>(притча).</w:t>
      </w:r>
      <w:r>
        <w:rPr>
          <w:bCs/>
        </w:rPr>
        <w:t xml:space="preserve">  Был я молод, решил пойти по белу свету счастья искать. Долго я по миру ходил, много видел стран, городов, разных людей, много испытал и изведал, но счастья в чужой стороне так и не нашел. Захотел я вернуться домой, да вот беда, забыл за долгие годы, где моя родина, найти ее не могу. Встретил я однажды мудреца. Он сказал, что сможет мне помочь найти мою родину, если вспомню я какую-нибудь песню своего народа и спою ему или сказку расскажу. Но не могу я вспомнить ни песен, ни сказок, так давно все это было, в старину еще</w:t>
      </w:r>
      <w:proofErr w:type="gramStart"/>
      <w:r>
        <w:rPr>
          <w:bCs/>
        </w:rPr>
        <w:t>… Т</w:t>
      </w:r>
      <w:proofErr w:type="gramEnd"/>
      <w:r>
        <w:rPr>
          <w:bCs/>
        </w:rPr>
        <w:t>ак и брожу по земле, скитаюсь неприкаянным и имени своего не знаю.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 Как же помочь дедушке?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Ответ детей: Нужно попасть в прошлое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Дед: Как же я туда попаду?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Ответ детей: Нужно построить машину времени.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строят машину времени, используя мягкие модули.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Музыкальный руководитель:  Давайте возьмемся за руки и закроем глаза </w:t>
      </w:r>
      <w:r>
        <w:rPr>
          <w:bCs/>
          <w:i/>
        </w:rPr>
        <w:t>(звучит космическая музыка).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Музыкальный руководитель:   Ребята, вот мы и в прошлом, слышите, звучит какая-то музыка </w:t>
      </w:r>
      <w:r>
        <w:rPr>
          <w:bCs/>
          <w:i/>
        </w:rPr>
        <w:t>(поют петухи, т.к. с петухов начинается день).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 Дети с педагогом подходят к экрану, на экране изображение работающих в поле людей, беседуют по картинке на слайде.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Музыкальный руководитель:  Рано утром люди выходили в поле работать, а чтобы работа спорилась, песни напевали. </w:t>
      </w:r>
      <w:r>
        <w:rPr>
          <w:bCs/>
          <w:i/>
        </w:rPr>
        <w:t>(Слушают фрагмент).</w:t>
      </w:r>
      <w:r>
        <w:rPr>
          <w:bCs/>
        </w:rPr>
        <w:t xml:space="preserve"> </w:t>
      </w:r>
    </w:p>
    <w:p w:rsidR="00D2071E" w:rsidRDefault="00D2071E" w:rsidP="00D2071E">
      <w:pPr>
        <w:autoSpaceDE w:val="0"/>
        <w:spacing w:line="360" w:lineRule="auto"/>
        <w:jc w:val="both"/>
        <w:rPr>
          <w:b/>
          <w:bCs/>
        </w:rPr>
      </w:pPr>
      <w:r>
        <w:rPr>
          <w:bCs/>
        </w:rPr>
        <w:t>Музыкальный руководитель: Работу чередовали с отдыхом.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/>
          <w:bCs/>
        </w:rPr>
        <w:t>Танец с колосьями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 предлагает детям взять в руки колосья и исполнить танцевальную зарисовку, повторяя движения за взрослым или импровизируя по желанию. В конце танца выносят каравай.</w:t>
      </w:r>
    </w:p>
    <w:p w:rsidR="00D2071E" w:rsidRDefault="00D2071E" w:rsidP="00D2071E">
      <w:pPr>
        <w:autoSpaceDE w:val="0"/>
        <w:spacing w:line="360" w:lineRule="auto"/>
        <w:jc w:val="both"/>
        <w:rPr>
          <w:b/>
          <w:bCs/>
        </w:rPr>
      </w:pPr>
      <w:r>
        <w:rPr>
          <w:bCs/>
        </w:rPr>
        <w:lastRenderedPageBreak/>
        <w:t xml:space="preserve">Музыкальный руководитель: Ребята, а вы знаете, откуда к нам пришел хлеб? 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/>
          <w:bCs/>
        </w:rPr>
        <w:t>Дидактическая игра «Сложи картинки по порядку»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рассматривают картинки, выкладывают последовательность от вспашки поля до выпечки хлеба, составляют рассказ.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Дети: Ну что, дедушка, что-нибудь вспомнил?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Дед: Нет, ребята...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Звучит плясовая музыка.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Вы слышите, какая музыка звучит, а какое у нее настроение? Какие инструменты вы слышите? Где можно было услышать такую музыку?</w:t>
      </w:r>
    </w:p>
    <w:p w:rsidR="00D2071E" w:rsidRDefault="00D2071E" w:rsidP="00D2071E">
      <w:pPr>
        <w:autoSpaceDE w:val="0"/>
        <w:spacing w:line="360" w:lineRule="auto"/>
        <w:jc w:val="both"/>
        <w:rPr>
          <w:b/>
          <w:bCs/>
        </w:rPr>
      </w:pPr>
      <w:r>
        <w:rPr>
          <w:bCs/>
        </w:rPr>
        <w:t>Ответы детей.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/>
          <w:bCs/>
        </w:rPr>
        <w:t>Игра "Шел козел по лесу"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На праздниках пели, плясали, в игры разные играли. Давайте вспомним  веселые песни и поиграем в русскую народную игру "Шел козел по лесу".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берут маски козликов, играют в предложенную игру.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А теперь давайте все вместе рассмотрим и назовем элементы народных костюмов, в которых русские  девицы да молодцы на гуляния ходили, да на каких инструментах играли.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подходят к столам, на которых лежат элементы народных костюмов и музыкальные инструменты, называют их, примеряют на себя, пробуют звучание.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Дети: Ну что, дедушка, вспомнил ты что-нибудь?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Дед: Нет, ребята...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Поработали, погуляли, пора и в избу, детей спать укладывать.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Дети идут в уголок зала, стилизованный под русскую избу, вспоминают о назначении избы, ее убранстве, расположении вещей в доме (печь, стол, лавки, зыбка), традициях приема гостей. Усаживают дедушку в «красный угол». Музыкальный руководитель предлагает детям взять кукол и вместе с ней спеть малюткам колыбельную песню. Поют колыбельную.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 xml:space="preserve">Дед: Вспомнил, ребята, все вспомнил! Как пела мне эту колыбельную матушка моя, а зовут меня Иваном, родом я из деревни </w:t>
      </w:r>
      <w:proofErr w:type="spellStart"/>
      <w:r>
        <w:rPr>
          <w:bCs/>
        </w:rPr>
        <w:t>Богоявленки</w:t>
      </w:r>
      <w:proofErr w:type="spellEnd"/>
      <w:r>
        <w:rPr>
          <w:bCs/>
        </w:rPr>
        <w:t>. Спасибо, что вы мне помогли вспомнить свои корни, свою Родину..</w:t>
      </w:r>
      <w:proofErr w:type="gramStart"/>
      <w:r>
        <w:rPr>
          <w:bCs/>
        </w:rPr>
        <w:t>.и</w:t>
      </w:r>
      <w:proofErr w:type="gramEnd"/>
      <w:r>
        <w:rPr>
          <w:bCs/>
        </w:rPr>
        <w:t xml:space="preserve"> вы не забывайте!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  <w:r>
        <w:rPr>
          <w:bCs/>
        </w:rPr>
        <w:t>Музыкальный руководитель: Ну что, ребята, а нам пора! До свидания, дедушка!</w:t>
      </w:r>
    </w:p>
    <w:p w:rsidR="00D2071E" w:rsidRDefault="00D2071E" w:rsidP="00D2071E">
      <w:pPr>
        <w:autoSpaceDE w:val="0"/>
        <w:spacing w:line="360" w:lineRule="auto"/>
        <w:jc w:val="both"/>
      </w:pPr>
      <w:r>
        <w:rPr>
          <w:bCs/>
        </w:rPr>
        <w:t>Дети подходят к «машине времени», берутся за руки, закрывают глаза и под звуки «космической» музыки «возвращаются» в детский сад.</w:t>
      </w:r>
    </w:p>
    <w:p w:rsidR="00D2071E" w:rsidRDefault="00D2071E" w:rsidP="00D2071E">
      <w:pPr>
        <w:autoSpaceDE w:val="0"/>
        <w:spacing w:line="360" w:lineRule="auto"/>
      </w:pPr>
      <w:r>
        <w:t>Литература:</w:t>
      </w:r>
    </w:p>
    <w:p w:rsidR="00D2071E" w:rsidRDefault="00D2071E" w:rsidP="00D2071E">
      <w:pPr>
        <w:autoSpaceDE w:val="0"/>
        <w:spacing w:line="360" w:lineRule="auto"/>
      </w:pPr>
      <w:r>
        <w:lastRenderedPageBreak/>
        <w:t xml:space="preserve">1. Князева О.Л., </w:t>
      </w:r>
      <w:proofErr w:type="spellStart"/>
      <w:r>
        <w:t>Маханева</w:t>
      </w:r>
      <w:proofErr w:type="spellEnd"/>
      <w:r>
        <w:t xml:space="preserve"> М.Д. Приобщение детей к истокам русской народной культуры: Программа. Учебно-методическое пособие. – СПб: ООО «ИЗДАТЕЛЬСТВО «ДЕТСТВО-ПРЕСС», 2015. – 304с.</w:t>
      </w:r>
    </w:p>
    <w:p w:rsidR="00D2071E" w:rsidRDefault="00D2071E" w:rsidP="00D2071E">
      <w:pPr>
        <w:autoSpaceDE w:val="0"/>
        <w:spacing w:line="360" w:lineRule="auto"/>
      </w:pPr>
      <w:r>
        <w:t>2. Коломийченко Л.В. Дорогою добра: Концепция и программа социально-коммуникативного развития и социального воспитания дошкольников. – М.: ТЦ Сфера, 2015. – 160с.</w:t>
      </w:r>
    </w:p>
    <w:p w:rsidR="00D2071E" w:rsidRDefault="00D2071E" w:rsidP="00D2071E">
      <w:pPr>
        <w:autoSpaceDE w:val="0"/>
        <w:spacing w:line="360" w:lineRule="auto"/>
        <w:rPr>
          <w:bCs/>
        </w:rPr>
      </w:pPr>
      <w:r>
        <w:t>3. Коломийченко Л.В., Чугаева Г.И., Югова Л.И. Дорогою добра. Занятия для детей 5-6 лет по социально-коммуникативному развитию и социальному воспитанию</w:t>
      </w:r>
      <w:proofErr w:type="gramStart"/>
      <w:r>
        <w:t xml:space="preserve"> / П</w:t>
      </w:r>
      <w:proofErr w:type="gramEnd"/>
      <w:r>
        <w:t>од ред. Л.В. Коломийченко. – М.: ТЦ Сфера, 2016. – 320с.</w:t>
      </w:r>
    </w:p>
    <w:p w:rsidR="00D2071E" w:rsidRDefault="00D2071E" w:rsidP="00D2071E">
      <w:pPr>
        <w:autoSpaceDE w:val="0"/>
        <w:spacing w:line="360" w:lineRule="auto"/>
        <w:jc w:val="both"/>
        <w:rPr>
          <w:bCs/>
        </w:rPr>
      </w:pPr>
    </w:p>
    <w:p w:rsidR="00BF341C" w:rsidRDefault="00BF341C"/>
    <w:sectPr w:rsidR="00BF3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99"/>
    <w:rsid w:val="008B1A63"/>
    <w:rsid w:val="008E4E99"/>
    <w:rsid w:val="00BF341C"/>
    <w:rsid w:val="00D2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2021-12-07T16:07:00Z</dcterms:created>
  <dcterms:modified xsi:type="dcterms:W3CDTF">2021-12-11T06:00:00Z</dcterms:modified>
</cp:coreProperties>
</file>